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CF1770">
        <w:rPr>
          <w:rFonts w:ascii="Times New Roman" w:hAnsi="Times New Roman"/>
          <w:sz w:val="24"/>
          <w:szCs w:val="24"/>
        </w:rPr>
        <w:t>№ 10</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CF1770" w:rsidP="00885997">
      <w:pPr>
        <w:spacing w:line="240" w:lineRule="auto"/>
        <w:rPr>
          <w:rFonts w:ascii="Times New Roman" w:hAnsi="Times New Roman"/>
          <w:b/>
          <w:sz w:val="36"/>
          <w:szCs w:val="36"/>
        </w:rPr>
      </w:pPr>
      <w:r>
        <w:rPr>
          <w:rFonts w:ascii="Times New Roman" w:hAnsi="Times New Roman"/>
          <w:b/>
          <w:sz w:val="36"/>
          <w:szCs w:val="36"/>
        </w:rPr>
        <w:t>МИУССКОГО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CF1770" w:rsidP="00356176">
      <w:pPr>
        <w:suppressAutoHyphens/>
        <w:spacing w:line="240" w:lineRule="auto"/>
        <w:rPr>
          <w:rFonts w:ascii="Times New Roman" w:hAnsi="Times New Roman"/>
          <w:b/>
          <w:sz w:val="36"/>
          <w:szCs w:val="36"/>
        </w:rPr>
      </w:pPr>
      <w:r>
        <w:rPr>
          <w:rFonts w:ascii="Times New Roman" w:hAnsi="Times New Roman"/>
          <w:b/>
          <w:sz w:val="36"/>
          <w:szCs w:val="36"/>
        </w:rPr>
        <w:t>МИУССКОЕ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Pr="000E39DF" w:rsidRDefault="00EA7100"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54CA9" w:rsidRDefault="00454CA9" w:rsidP="00BA3DB6">
      <w:pPr>
        <w:spacing w:line="240" w:lineRule="auto"/>
        <w:rPr>
          <w:rFonts w:ascii="Times New Roman" w:hAnsi="Times New Roman"/>
          <w:b/>
          <w:sz w:val="28"/>
          <w:szCs w:val="28"/>
        </w:rPr>
      </w:pPr>
    </w:p>
    <w:p w:rsidR="00454CA9" w:rsidRPr="00BA3DB6" w:rsidRDefault="00454CA9" w:rsidP="00BA3DB6">
      <w:pPr>
        <w:spacing w:line="240" w:lineRule="auto"/>
        <w:rPr>
          <w:rFonts w:ascii="Times New Roman" w:hAnsi="Times New Roman"/>
          <w:b/>
          <w:sz w:val="28"/>
          <w:szCs w:val="28"/>
        </w:rPr>
      </w:pP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170BFB"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170BFB"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170BFB"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170BFB"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CF1770">
          <w:rPr>
            <w:rStyle w:val="a7"/>
            <w:rFonts w:ascii="Times New Roman" w:eastAsia="Times New Roman" w:hAnsi="Times New Roman"/>
            <w:bCs/>
            <w:noProof/>
            <w:sz w:val="24"/>
            <w:szCs w:val="24"/>
            <w:lang w:eastAsia="ar-SA"/>
          </w:rPr>
          <w:t>Миусского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CF1770">
          <w:rPr>
            <w:rStyle w:val="a7"/>
            <w:rFonts w:ascii="Times New Roman" w:hAnsi="Times New Roman"/>
            <w:noProof/>
            <w:sz w:val="24"/>
            <w:szCs w:val="24"/>
          </w:rPr>
          <w:t>Миусского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170BFB"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170BFB"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170BFB"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CF1770">
          <w:rPr>
            <w:rStyle w:val="a7"/>
            <w:caps/>
          </w:rPr>
          <w:t>МИУССКОГО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170BFB"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CF1770">
          <w:rPr>
            <w:rStyle w:val="a7"/>
            <w:rFonts w:eastAsia="Times New Roman"/>
            <w:bCs/>
            <w:iCs/>
            <w:lang w:eastAsia="ar-SA"/>
          </w:rPr>
          <w:t>Миусского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CF1770">
          <w:rPr>
            <w:rStyle w:val="a7"/>
            <w:rFonts w:ascii="Times New Roman" w:hAnsi="Times New Roman"/>
            <w:noProof/>
            <w:sz w:val="24"/>
            <w:szCs w:val="24"/>
          </w:rPr>
          <w:t>Миусского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170BFB"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170BFB"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170BFB"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170BFB"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170BFB"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proofErr w:type="spellStart"/>
      <w:r w:rsidR="00CF1770">
        <w:rPr>
          <w:lang w:val="ru-RU"/>
        </w:rPr>
        <w:t>Миусского</w:t>
      </w:r>
      <w:proofErr w:type="spellEnd"/>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proofErr w:type="spellStart"/>
      <w:r w:rsidR="00CF1770">
        <w:rPr>
          <w:lang w:val="ru-RU"/>
        </w:rPr>
        <w:t>Миусское</w:t>
      </w:r>
      <w:proofErr w:type="spellEnd"/>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CF1770">
        <w:rPr>
          <w:lang w:val="ru-RU"/>
        </w:rPr>
        <w:t>Миусского</w:t>
      </w:r>
      <w:proofErr w:type="spellEnd"/>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CF1770">
        <w:rPr>
          <w:lang w:val="ru-RU"/>
        </w:rPr>
        <w:t>Миусского</w:t>
      </w:r>
      <w:proofErr w:type="spellEnd"/>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CF1770">
        <w:rPr>
          <w:lang w:val="ru-RU"/>
        </w:rPr>
        <w:t>Миусского</w:t>
      </w:r>
      <w:proofErr w:type="spellEnd"/>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r w:rsidRPr="000E39DF">
        <w:t>особоохраняемых</w:t>
      </w:r>
      <w:proofErr w:type="spell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proofErr w:type="spellStart"/>
      <w:r w:rsidR="00CF1770">
        <w:rPr>
          <w:lang w:val="ru-RU"/>
        </w:rPr>
        <w:t>Миусского</w:t>
      </w:r>
      <w:proofErr w:type="spellEnd"/>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proofErr w:type="spellStart"/>
      <w:r w:rsidR="00CF1770">
        <w:rPr>
          <w:lang w:val="ru-RU"/>
        </w:rPr>
        <w:t>Миусского</w:t>
      </w:r>
      <w:proofErr w:type="spellEnd"/>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00CF1770">
        <w:rPr>
          <w:lang w:val="ru-RU"/>
        </w:rPr>
        <w:t>Миусского</w:t>
      </w:r>
      <w:proofErr w:type="spellEnd"/>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proofErr w:type="spellStart"/>
      <w:r w:rsidR="00CF1770">
        <w:rPr>
          <w:lang w:val="ru-RU"/>
        </w:rPr>
        <w:t>Миусского</w:t>
      </w:r>
      <w:proofErr w:type="spellEnd"/>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CF1770">
        <w:rPr>
          <w:lang w:val="ru-RU"/>
        </w:rPr>
        <w:t>Миусского</w:t>
      </w:r>
      <w:proofErr w:type="spellEnd"/>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CF1770">
        <w:rPr>
          <w:lang w:val="ru-RU"/>
        </w:rPr>
        <w:t>Миусского</w:t>
      </w:r>
      <w:proofErr w:type="spellEnd"/>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CF1770">
        <w:rPr>
          <w:lang w:val="ru-RU"/>
        </w:rPr>
        <w:t>Миусского</w:t>
      </w:r>
      <w:proofErr w:type="spellEnd"/>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CF1770">
        <w:rPr>
          <w:lang w:val="ru-RU"/>
        </w:rPr>
        <w:t>Миусского</w:t>
      </w:r>
      <w:proofErr w:type="spellEnd"/>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proofErr w:type="spellStart"/>
      <w:r w:rsidR="00CF1770">
        <w:rPr>
          <w:lang w:val="ru-RU"/>
        </w:rPr>
        <w:t>Миусского</w:t>
      </w:r>
      <w:proofErr w:type="spellEnd"/>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proofErr w:type="spellStart"/>
      <w:r w:rsidR="00CF1770">
        <w:rPr>
          <w:lang w:val="ru-RU"/>
        </w:rPr>
        <w:t>Миусского</w:t>
      </w:r>
      <w:proofErr w:type="spellEnd"/>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proofErr w:type="spellStart"/>
      <w:r w:rsidR="00CF1770">
        <w:rPr>
          <w:lang w:val="ru-RU"/>
        </w:rPr>
        <w:t>Миусского</w:t>
      </w:r>
      <w:proofErr w:type="spellEnd"/>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CF1770">
        <w:rPr>
          <w:lang w:val="ru-RU"/>
        </w:rPr>
        <w:t>Миусского</w:t>
      </w:r>
      <w:proofErr w:type="spellEnd"/>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proofErr w:type="spellStart"/>
      <w:r w:rsidR="00CF1770">
        <w:rPr>
          <w:lang w:val="ru-RU"/>
        </w:rPr>
        <w:t>Миусского</w:t>
      </w:r>
      <w:proofErr w:type="spellEnd"/>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proofErr w:type="spellStart"/>
      <w:r w:rsidR="00CF1770">
        <w:t>Миусского</w:t>
      </w:r>
      <w:proofErr w:type="spellEnd"/>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proofErr w:type="spellStart"/>
      <w:r w:rsidR="00CF1770">
        <w:rPr>
          <w:lang w:val="ru-RU"/>
        </w:rPr>
        <w:t>Миусского</w:t>
      </w:r>
      <w:proofErr w:type="spellEnd"/>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proofErr w:type="spellStart"/>
      <w:r w:rsidR="00CF1770">
        <w:t>Миусского</w:t>
      </w:r>
      <w:proofErr w:type="spellEnd"/>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CF1770">
        <w:rPr>
          <w:lang w:val="ru-RU"/>
        </w:rPr>
        <w:t>Миусского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proofErr w:type="spellStart"/>
      <w:r w:rsidR="00CF1770">
        <w:rPr>
          <w:lang w:val="ru-RU"/>
        </w:rPr>
        <w:t>Миусского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CF1770">
        <w:rPr>
          <w:rFonts w:ascii="Times New Roman" w:hAnsi="Times New Roman" w:cs="Times New Roman"/>
          <w:b/>
          <w:bCs/>
          <w:caps/>
          <w:color w:val="auto"/>
          <w:sz w:val="24"/>
          <w:szCs w:val="24"/>
          <w:lang w:eastAsia="ru-RU"/>
        </w:rPr>
        <w:t>МИУССКОГО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00CF1770">
        <w:rPr>
          <w:rFonts w:ascii="Times New Roman" w:eastAsia="Times New Roman" w:hAnsi="Times New Roman" w:cs="Times New Roman"/>
          <w:b/>
          <w:bCs/>
          <w:i/>
          <w:iCs/>
          <w:color w:val="auto"/>
          <w:sz w:val="24"/>
          <w:szCs w:val="24"/>
          <w:lang w:eastAsia="ar-SA"/>
        </w:rPr>
        <w:t>Миусского</w:t>
      </w:r>
      <w:proofErr w:type="spellEnd"/>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proofErr w:type="spellStart"/>
      <w:r w:rsidR="00CF1770">
        <w:rPr>
          <w:rFonts w:eastAsia="Times New Roman" w:cs="Times New Roman"/>
          <w:bCs/>
          <w:iCs/>
          <w:lang w:eastAsia="ar-SA"/>
        </w:rPr>
        <w:t>Миусского</w:t>
      </w:r>
      <w:proofErr w:type="spellEnd"/>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proofErr w:type="spellStart"/>
      <w:r w:rsidR="00CF1770">
        <w:rPr>
          <w:lang w:val="ru-RU"/>
        </w:rPr>
        <w:t>Миусского</w:t>
      </w:r>
      <w:proofErr w:type="spellEnd"/>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proofErr w:type="spellStart"/>
      <w:r w:rsidR="00CF1770">
        <w:rPr>
          <w:lang w:val="ru-RU"/>
        </w:rPr>
        <w:t>Миусского</w:t>
      </w:r>
      <w:proofErr w:type="spellEnd"/>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proofErr w:type="spellStart"/>
      <w:r w:rsidR="00CF1770">
        <w:rPr>
          <w:lang w:val="ru-RU"/>
        </w:rPr>
        <w:t>Миусского</w:t>
      </w:r>
      <w:proofErr w:type="spellEnd"/>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FB" w:rsidRDefault="00170BFB" w:rsidP="001A2C4E">
      <w:pPr>
        <w:spacing w:line="240" w:lineRule="auto"/>
      </w:pPr>
      <w:r>
        <w:separator/>
      </w:r>
    </w:p>
  </w:endnote>
  <w:endnote w:type="continuationSeparator" w:id="0">
    <w:p w:rsidR="00170BFB" w:rsidRDefault="00170BFB"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806EE7">
          <w:rPr>
            <w:rFonts w:ascii="Times New Roman" w:hAnsi="Times New Roman"/>
            <w:noProof/>
          </w:rPr>
          <w:t>33</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FB" w:rsidRDefault="00170BFB" w:rsidP="001A2C4E">
      <w:pPr>
        <w:spacing w:line="240" w:lineRule="auto"/>
      </w:pPr>
      <w:r>
        <w:separator/>
      </w:r>
    </w:p>
  </w:footnote>
  <w:footnote w:type="continuationSeparator" w:id="0">
    <w:p w:rsidR="00170BFB" w:rsidRDefault="00170BFB"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sidR="00CF1770">
      <w:rPr>
        <w:rFonts w:ascii="Times New Roman" w:hAnsi="Times New Roman"/>
        <w:color w:val="262626" w:themeColor="text1" w:themeTint="D9"/>
        <w:sz w:val="20"/>
        <w:szCs w:val="20"/>
      </w:rPr>
      <w:t>Миусского</w:t>
    </w:r>
    <w:proofErr w:type="spellEnd"/>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59B4"/>
    <w:rsid w:val="00167939"/>
    <w:rsid w:val="00170BFB"/>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54CA9"/>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44100"/>
    <w:rsid w:val="007469C9"/>
    <w:rsid w:val="0075339E"/>
    <w:rsid w:val="00763693"/>
    <w:rsid w:val="007709D8"/>
    <w:rsid w:val="007947C5"/>
    <w:rsid w:val="007A0093"/>
    <w:rsid w:val="007B2ABA"/>
    <w:rsid w:val="007B446B"/>
    <w:rsid w:val="007C566D"/>
    <w:rsid w:val="007E6920"/>
    <w:rsid w:val="007F1591"/>
    <w:rsid w:val="007F77EC"/>
    <w:rsid w:val="0080416F"/>
    <w:rsid w:val="00806EE7"/>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449CE"/>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A45BC"/>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E682-6A1B-458B-AE88-28099695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43428</Words>
  <Characters>247542</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6</cp:revision>
  <cp:lastPrinted>2017-11-10T04:42:00Z</cp:lastPrinted>
  <dcterms:created xsi:type="dcterms:W3CDTF">2017-11-10T07:07:00Z</dcterms:created>
  <dcterms:modified xsi:type="dcterms:W3CDTF">2017-11-13T10:44:00Z</dcterms:modified>
</cp:coreProperties>
</file>